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Pr="004A063F" w:rsidRDefault="00D33D79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95E8D"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 w:rsidR="00E95E8D">
        <w:rPr>
          <w:rFonts w:ascii="Times New Roman" w:hAnsi="Times New Roman" w:cs="Times New Roman"/>
          <w:sz w:val="28"/>
        </w:rPr>
        <w:t>.</w:t>
      </w:r>
      <w:r w:rsidR="001C5BCC">
        <w:rPr>
          <w:rFonts w:ascii="Times New Roman" w:hAnsi="Times New Roman" w:cs="Times New Roman"/>
          <w:sz w:val="28"/>
        </w:rPr>
        <w:t>04.</w:t>
      </w:r>
      <w:r w:rsidR="00E95E8D">
        <w:rPr>
          <w:rFonts w:ascii="Times New Roman" w:hAnsi="Times New Roman" w:cs="Times New Roman"/>
          <w:sz w:val="28"/>
        </w:rPr>
        <w:t>202</w:t>
      </w:r>
      <w:r w:rsidR="002F7483">
        <w:rPr>
          <w:rFonts w:ascii="Times New Roman" w:hAnsi="Times New Roman" w:cs="Times New Roman"/>
          <w:sz w:val="28"/>
        </w:rPr>
        <w:t>2</w:t>
      </w:r>
      <w:r w:rsidR="00E95E8D" w:rsidRPr="004A063F">
        <w:rPr>
          <w:rFonts w:ascii="Times New Roman" w:hAnsi="Times New Roman" w:cs="Times New Roman"/>
          <w:sz w:val="28"/>
        </w:rPr>
        <w:t xml:space="preserve"> г № </w:t>
      </w:r>
      <w:r w:rsidR="002F7483">
        <w:rPr>
          <w:rFonts w:ascii="Times New Roman" w:hAnsi="Times New Roman" w:cs="Times New Roman"/>
          <w:sz w:val="28"/>
        </w:rPr>
        <w:t>2</w:t>
      </w:r>
      <w:r w:rsidR="001C5BCC">
        <w:rPr>
          <w:rFonts w:ascii="Times New Roman" w:hAnsi="Times New Roman" w:cs="Times New Roman"/>
          <w:sz w:val="28"/>
        </w:rPr>
        <w:t>5</w:t>
      </w:r>
    </w:p>
    <w:p w:rsidR="00E95E8D" w:rsidRPr="004A063F" w:rsidRDefault="00E95E8D" w:rsidP="00E95E8D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 мерах по предупреждению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4A063F">
        <w:rPr>
          <w:rFonts w:ascii="Times New Roman" w:hAnsi="Times New Roman" w:cs="Times New Roman"/>
          <w:b/>
          <w:sz w:val="24"/>
        </w:rPr>
        <w:t>ожаров и организации их тушения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весенний – летний </w:t>
      </w:r>
      <w:r w:rsidRPr="004A063F">
        <w:rPr>
          <w:rFonts w:ascii="Times New Roman" w:hAnsi="Times New Roman" w:cs="Times New Roman"/>
          <w:b/>
          <w:sz w:val="24"/>
        </w:rPr>
        <w:t>пожароопасный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202</w:t>
      </w:r>
      <w:r w:rsidR="002F7483">
        <w:rPr>
          <w:rFonts w:ascii="Times New Roman" w:hAnsi="Times New Roman" w:cs="Times New Roman"/>
          <w:b/>
          <w:sz w:val="24"/>
        </w:rPr>
        <w:t>2</w:t>
      </w:r>
      <w:r w:rsidRPr="004A063F">
        <w:rPr>
          <w:rFonts w:ascii="Times New Roman" w:hAnsi="Times New Roman" w:cs="Times New Roman"/>
          <w:b/>
          <w:sz w:val="24"/>
        </w:rPr>
        <w:t xml:space="preserve"> года на территории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целях обеспечения требований пожарной безопасности в весеннее – летний период на территории Онотского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 ст. 6 пункт 10, 32, Устава Онотского муниципального образования, администрация Онотского муниципального образования  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Установить на территории Онотского муниципального образования пожароопасный период с 1</w:t>
      </w:r>
      <w:r w:rsidR="00520D3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3043F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по 30 сентября 202</w:t>
      </w:r>
      <w:r w:rsidR="003043F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Утвердить: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2.1. План мероприятий по защите населенных пунктов от лесных пожаров на территории Онотского муниципального образования (приложение № 1).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 Комплекс мероприятий по профилактике возникновения пожаров и гибели людей на них на территории Онотского муниципального образования (приложение №2).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2.3. Схему взаимодействия с оперативными службами в пожароопасный период 20</w:t>
      </w:r>
      <w:r w:rsidR="005D0C5A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 (приложение № 3).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При установлении жаркой сухой ветреной погоды запретить разведение костров, проведение пожароопасных работ.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Привести в готовность имеющуюся пожарную и приспособленную для пожаротушения, технику.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Разработать схемы оповещения населения о пожарах.</w:t>
      </w:r>
    </w:p>
    <w:p w:rsidR="000C594B" w:rsidRDefault="00E95E8D" w:rsidP="000C59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</w:t>
      </w:r>
      <w:r w:rsidR="000C594B">
        <w:rPr>
          <w:rFonts w:ascii="Times New Roman" w:hAnsi="Times New Roman" w:cs="Times New Roman"/>
          <w:sz w:val="28"/>
        </w:rPr>
        <w:t xml:space="preserve"> период в срок до </w:t>
      </w:r>
      <w:r w:rsidR="002F7483">
        <w:rPr>
          <w:rFonts w:ascii="Times New Roman" w:hAnsi="Times New Roman" w:cs="Times New Roman"/>
          <w:sz w:val="28"/>
        </w:rPr>
        <w:t>1</w:t>
      </w:r>
      <w:r w:rsidR="001C5BCC">
        <w:rPr>
          <w:rFonts w:ascii="Times New Roman" w:hAnsi="Times New Roman" w:cs="Times New Roman"/>
          <w:sz w:val="28"/>
        </w:rPr>
        <w:t>3</w:t>
      </w:r>
      <w:r w:rsidR="000C594B">
        <w:rPr>
          <w:rFonts w:ascii="Times New Roman" w:hAnsi="Times New Roman" w:cs="Times New Roman"/>
          <w:sz w:val="28"/>
        </w:rPr>
        <w:t>.04.202</w:t>
      </w:r>
      <w:r w:rsidR="002F7483">
        <w:rPr>
          <w:rFonts w:ascii="Times New Roman" w:hAnsi="Times New Roman" w:cs="Times New Roman"/>
          <w:sz w:val="28"/>
        </w:rPr>
        <w:t>2</w:t>
      </w:r>
      <w:r w:rsidR="000C594B">
        <w:rPr>
          <w:rFonts w:ascii="Times New Roman" w:hAnsi="Times New Roman" w:cs="Times New Roman"/>
          <w:sz w:val="28"/>
        </w:rPr>
        <w:t xml:space="preserve"> г.</w:t>
      </w:r>
    </w:p>
    <w:p w:rsidR="001B10C6" w:rsidRDefault="000C594B" w:rsidP="001B10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B10C6">
        <w:rPr>
          <w:rFonts w:ascii="Times New Roman" w:hAnsi="Times New Roman" w:cs="Times New Roman"/>
          <w:sz w:val="28"/>
        </w:rPr>
        <w:t xml:space="preserve">   8.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образования.</w:t>
      </w:r>
    </w:p>
    <w:p w:rsidR="000C594B" w:rsidRPr="000C594B" w:rsidRDefault="001B10C6" w:rsidP="001B10C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0C594B" w:rsidRPr="000C594B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E95E8D" w:rsidRDefault="001B10C6" w:rsidP="000C5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95E8D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2F7483" w:rsidP="00E95E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:rsidR="002F7483" w:rsidRPr="002F7483" w:rsidRDefault="002F7483" w:rsidP="00E95E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p w:rsidR="00E95E8D" w:rsidRDefault="00E95E8D" w:rsidP="002F7483">
      <w:pPr>
        <w:pStyle w:val="a3"/>
        <w:rPr>
          <w:rFonts w:ascii="Times New Roman" w:hAnsi="Times New Roman" w:cs="Times New Roman"/>
          <w:sz w:val="28"/>
        </w:rPr>
      </w:pP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D7AF2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 xml:space="preserve">№ </w:t>
      </w:r>
      <w:r w:rsidR="001C5BCC">
        <w:rPr>
          <w:rFonts w:ascii="Times New Roman" w:hAnsi="Times New Roman" w:cs="Times New Roman"/>
          <w:sz w:val="28"/>
        </w:rPr>
        <w:t>25 от 04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2F74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2659"/>
      </w:tblGrid>
      <w:tr w:rsidR="00E95E8D" w:rsidTr="006631E4">
        <w:tc>
          <w:tcPr>
            <w:tcW w:w="851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253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265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устойчивую связь с КЧС (спутниковую, сотовую).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7E16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2F748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резерв ГСМ – 100 литров в администрации поселения.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7E16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2F748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сход граждан с. Онот и п. Ургантуй.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2F7483">
              <w:rPr>
                <w:rFonts w:ascii="Times New Roman" w:hAnsi="Times New Roman" w:cs="Times New Roman"/>
                <w:sz w:val="28"/>
              </w:rPr>
              <w:t>1</w:t>
            </w:r>
            <w:r w:rsidR="00897E1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2F748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контроль за состоянием средств пожарного водоснабжения, водонапорной башни.</w:t>
            </w:r>
          </w:p>
        </w:tc>
        <w:tc>
          <w:tcPr>
            <w:tcW w:w="2409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В.Э. Кочетков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всего пожароопасного периода.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7E16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3043F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2F7483">
        <w:rPr>
          <w:rFonts w:ascii="Times New Roman" w:hAnsi="Times New Roman" w:cs="Times New Roman"/>
          <w:sz w:val="28"/>
        </w:rPr>
        <w:t>2</w:t>
      </w:r>
      <w:r w:rsidR="001C5BC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от </w:t>
      </w:r>
      <w:r w:rsidR="001C5BCC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2F74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5E8D" w:rsidTr="006631E4">
        <w:tc>
          <w:tcPr>
            <w:tcW w:w="675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0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обучение населения мерам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весенне-летним пожароопасным периодом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Содержать </w:t>
            </w:r>
            <w:r w:rsidR="002F7483">
              <w:rPr>
                <w:rFonts w:ascii="Times New Roman" w:hAnsi="Times New Roman" w:cs="Times New Roman"/>
                <w:sz w:val="28"/>
              </w:rPr>
              <w:t>в готовности,</w:t>
            </w:r>
            <w:r>
              <w:rPr>
                <w:rFonts w:ascii="Times New Roman" w:hAnsi="Times New Roman" w:cs="Times New Roman"/>
                <w:sz w:val="28"/>
              </w:rPr>
              <w:t xml:space="preserve"> приспособленные для тушения пожаров машины.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2F7483">
        <w:rPr>
          <w:rFonts w:ascii="Times New Roman" w:hAnsi="Times New Roman" w:cs="Times New Roman"/>
          <w:sz w:val="28"/>
        </w:rPr>
        <w:t>2</w:t>
      </w:r>
      <w:r w:rsidR="001C5BC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от </w:t>
      </w:r>
      <w:r w:rsidR="001C5BCC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2F74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202</w:t>
      </w:r>
      <w:r w:rsidR="002F74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Pr="00AD7AF2" w:rsidRDefault="0084279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8.45pt;margin-top:263.8pt;width:0;height:25.4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32" style="position:absolute;margin-left:105.45pt;margin-top:175.4pt;width:57.4pt;height:110.3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305.05pt;margin-top:77.9pt;width:24.7pt;height:207.8pt;flip:x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9" style="position:absolute;margin-left:152.8pt;margin-top:166.45pt;width:152.25pt;height:97.35pt;z-index:251663360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ЕДДС администрации Черемховского РМО 8(39546)5-32-14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0" style="position:absolute;margin-left:152.8pt;margin-top:285.7pt;width:161.35pt;height:80.25pt;z-index:251664384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В.М. Кочетков 8(924)638-01-51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4" style="position:absolute;margin-left:152.8pt;margin-top:377.6pt;width:145.85pt;height:76.4pt;z-index:251668480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«ЖКХ</w:t>
                  </w: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E95E8D" w:rsidRPr="00B70AA1" w:rsidRDefault="00BD4505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Э.В. Кочетков</w:t>
                  </w:r>
                  <w:r w:rsidR="00E95E8D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8(924)608-21-22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32" style="position:absolute;margin-left:125.5pt;margin-top:293.9pt;width:27.3pt;height:0;flip:x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32" style="position:absolute;margin-left:125.5pt;margin-top:316.7pt;width:27.3pt;height:10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margin-left:120.9pt;margin-top:345.85pt;width:31.9pt;height:31.75pt;flip:x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4" style="position:absolute;margin-left:-20.35pt;margin-top:263.8pt;width:145.85pt;height:41.95pt;z-index:251688960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«Роман»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3" style="position:absolute;margin-left:-20.35pt;margin-top:316.7pt;width:145.85pt;height:46.45pt;z-index:251687936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«Федотов»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margin-left:228.45pt;margin-top:147.15pt;width:0;height:19.3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margin-left:228.45pt;margin-top:57.85pt;width:0;height:28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314.15pt;margin-top:224.65pt;width:24.6pt;height:61.0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32" style="position:absolute;margin-left:314.15pt;margin-top:316.7pt;width:15.6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09.6pt;margin-top:345.85pt;width:29.15pt;height:59.2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5" type="#_x0000_t32" style="position:absolute;margin-left:235.75pt;margin-top:351.3pt;width:0;height:20.95pt;flip: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141pt;margin-top:326.7pt;width:0;height:13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margin-left:141pt;margin-top:326.7pt;width:11.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7" style="position:absolute;margin-left:46.15pt;margin-top:459.7pt;width:145.85pt;height:60.05pt;z-index:251671552" arcsize="10923f">
            <v:textbox style="mso-next-textbox:#_x0000_s1037">
              <w:txbxContent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АО «Байкалруда» 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К.И. Шенин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 8(950)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129-93-84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6" style="position:absolute;margin-left:-20.35pt;margin-top:377.6pt;width:145.85pt;height:51.95pt;z-index:251670528" arcsize="10923f">
            <v:textbox style="mso-next-textbox:#_x0000_s1036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ИП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«Кочеткова Н.А.»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141pt;margin-top:35.05pt;width:0;height:270.7pt;z-index:2516746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margin-left:141pt;margin-top:304.85pt;width:11.8pt;height:.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margin-left:141pt;margin-top:35.05pt;width:11.8pt;height: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5" style="position:absolute;margin-left:329.75pt;margin-top:405.05pt;width:145.85pt;height:78.4pt;z-index:251669504" arcsize="10923f">
            <v:textbox style="mso-next-textbox:#_x0000_s1035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с. Онот В.А. Мишина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8(924)531-11-74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3" style="position:absolute;margin-left:329.75pt;margin-top:245.6pt;width:145.85pt;height:132pt;z-index:251667456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А.И. Щекин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margin-left:152.8pt;margin-top:86.1pt;width:145.85pt;height:61.05pt;z-index:251662336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6" style="position:absolute;margin-left:152.8pt;margin-top:7.7pt;width:145.85pt;height:50.15pt;z-index:251660288" arcsize="10923f">
            <v:textbox>
              <w:txbxContent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D47ED"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4244D5" w:rsidRDefault="0084279D">
      <w:r>
        <w:rPr>
          <w:rFonts w:ascii="Times New Roman" w:hAnsi="Times New Roman" w:cs="Times New Roman"/>
          <w:noProof/>
          <w:sz w:val="28"/>
        </w:rPr>
        <w:pict>
          <v:roundrect id="_x0000_s1031" style="position:absolute;margin-left:329.75pt;margin-top:26.85pt;width:145.85pt;height:69.75pt;z-index:251665408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МО МВД России </w:t>
                  </w:r>
                  <w:r w:rsidR="001B10C6">
                    <w:rPr>
                      <w:rFonts w:ascii="Times New Roman" w:hAnsi="Times New Roman" w:cs="Times New Roman"/>
                      <w:sz w:val="28"/>
                    </w:rPr>
                    <w:t xml:space="preserve">«Черемховский» лесная полиция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2" style="position:absolute;margin-left:329.75pt;margin-top:131.05pt;width:158.2pt;height:88.55pt;z-index:251666432" arcsize="10923f">
            <v:textbox>
              <w:txbxContent>
                <w:p w:rsidR="001B10C6" w:rsidRPr="00A67807" w:rsidRDefault="00BD4505" w:rsidP="001B10C6">
                  <w:pPr>
                    <w:ind w:right="-2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ПСО ФПС ГПС</w:t>
                  </w:r>
                  <w:r w:rsidR="001B10C6"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1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разряда </w:t>
                  </w:r>
                  <w:r w:rsidR="001B10C6"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="00751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7483"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Черемхо</w:t>
                  </w:r>
                  <w:r w:rsidR="002F7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="001B1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1B10C6"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МЧС России по Иркутской области</w:t>
                  </w:r>
                  <w:r w:rsidR="001B1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(8(39546)-5-60-14)</w:t>
                  </w: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95E8D" w:rsidRPr="00F11020" w:rsidRDefault="00E95E8D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ФГКУ «4 отряд ФПС по ИРК. Обл.» И.М. Прохоров</w:t>
                  </w:r>
                </w:p>
                <w:p w:rsidR="00E95E8D" w:rsidRPr="00F11020" w:rsidRDefault="00E95E8D" w:rsidP="00E95E8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E95E8D" w:rsidRDefault="00E95E8D" w:rsidP="00E95E8D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7" style="position:absolute;margin-left:-38.55pt;margin-top:13.5pt;width:164.05pt;height:153.55pt;z-index:251661312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</w:p>
    <w:sectPr w:rsidR="004244D5" w:rsidSect="004C50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9D" w:rsidRDefault="0084279D" w:rsidP="001B10C6">
      <w:pPr>
        <w:spacing w:after="0" w:line="240" w:lineRule="auto"/>
      </w:pPr>
      <w:r>
        <w:separator/>
      </w:r>
    </w:p>
  </w:endnote>
  <w:endnote w:type="continuationSeparator" w:id="0">
    <w:p w:rsidR="0084279D" w:rsidRDefault="0084279D" w:rsidP="001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C6" w:rsidRDefault="001B10C6">
    <w:pPr>
      <w:pStyle w:val="a8"/>
    </w:pPr>
  </w:p>
  <w:p w:rsidR="001B10C6" w:rsidRDefault="001B10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9D" w:rsidRDefault="0084279D" w:rsidP="001B10C6">
      <w:pPr>
        <w:spacing w:after="0" w:line="240" w:lineRule="auto"/>
      </w:pPr>
      <w:r>
        <w:separator/>
      </w:r>
    </w:p>
  </w:footnote>
  <w:footnote w:type="continuationSeparator" w:id="0">
    <w:p w:rsidR="0084279D" w:rsidRDefault="0084279D" w:rsidP="001B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8D"/>
    <w:rsid w:val="00092650"/>
    <w:rsid w:val="000C594B"/>
    <w:rsid w:val="001B10C6"/>
    <w:rsid w:val="001C5BCC"/>
    <w:rsid w:val="001D052B"/>
    <w:rsid w:val="002F7483"/>
    <w:rsid w:val="003043F4"/>
    <w:rsid w:val="003215E9"/>
    <w:rsid w:val="003818EE"/>
    <w:rsid w:val="004244D5"/>
    <w:rsid w:val="00520D35"/>
    <w:rsid w:val="00523F48"/>
    <w:rsid w:val="005D0C5A"/>
    <w:rsid w:val="00751887"/>
    <w:rsid w:val="007E164C"/>
    <w:rsid w:val="0084279D"/>
    <w:rsid w:val="00897E16"/>
    <w:rsid w:val="00A208DC"/>
    <w:rsid w:val="00BC03CC"/>
    <w:rsid w:val="00BD4505"/>
    <w:rsid w:val="00CE51D3"/>
    <w:rsid w:val="00D33D79"/>
    <w:rsid w:val="00D90509"/>
    <w:rsid w:val="00DC0752"/>
    <w:rsid w:val="00E95E8D"/>
    <w:rsid w:val="00F70F6D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9"/>
        <o:r id="V:Rule2" type="connector" idref="#_x0000_s1058"/>
        <o:r id="V:Rule3" type="connector" idref="#_x0000_s1038"/>
        <o:r id="V:Rule4" type="connector" idref="#_x0000_s1050"/>
        <o:r id="V:Rule5" type="connector" idref="#_x0000_s1052"/>
        <o:r id="V:Rule6" type="connector" idref="#_x0000_s1051"/>
        <o:r id="V:Rule7" type="connector" idref="#_x0000_s1047"/>
        <o:r id="V:Rule8" type="connector" idref="#_x0000_s1057"/>
        <o:r id="V:Rule9" type="connector" idref="#_x0000_s1046"/>
        <o:r id="V:Rule10" type="connector" idref="#_x0000_s1041"/>
        <o:r id="V:Rule11" type="connector" idref="#_x0000_s1055"/>
        <o:r id="V:Rule12" type="connector" idref="#_x0000_s1045"/>
        <o:r id="V:Rule13" type="connector" idref="#_x0000_s1040"/>
        <o:r id="V:Rule14" type="connector" idref="#_x0000_s1056"/>
        <o:r id="V:Rule15" type="connector" idref="#_x0000_s1042"/>
        <o:r id="V:Rule16" type="connector" idref="#_x0000_s1049"/>
        <o:r id="V:Rule17" type="connector" idref="#_x0000_s1048"/>
      </o:rules>
    </o:shapelayout>
  </w:shapeDefaults>
  <w:decimalSymbol w:val=","/>
  <w:listSeparator w:val=";"/>
  <w14:docId w14:val="33361C1D"/>
  <w15:docId w15:val="{5FCE94DC-5AC5-4999-B811-E43D55E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5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1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0C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0C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DALLIA</cp:lastModifiedBy>
  <cp:revision>12</cp:revision>
  <cp:lastPrinted>2022-06-01T04:48:00Z</cp:lastPrinted>
  <dcterms:created xsi:type="dcterms:W3CDTF">2021-02-08T06:21:00Z</dcterms:created>
  <dcterms:modified xsi:type="dcterms:W3CDTF">2022-06-01T06:38:00Z</dcterms:modified>
</cp:coreProperties>
</file>